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t>Eixo cognitivo: Inferir informações implícitas em textos.</w:t>
            </w:r>
          </w:p>
          <w:p w14:paraId="7F2FF986" w14:textId="14473752" w:rsidR="00057297" w:rsidRDefault="00000000">
            <w:pPr>
              <w:jc w:val="both"/>
              <w:rPr>
                <w:color w:val="EE0000"/>
                <w:sz w:val="24"/>
                <w:szCs w:val="24"/>
              </w:rPr>
            </w:pPr>
            <w:r>
              <w:t>Eixo cognitivo: Identificar a ideia central do texto.</w:t>
            </w:r>
          </w:p>
          <w:p w14:paraId="6E8474E6" w14:textId="0B2200E3" w:rsidR="00057297" w:rsidRDefault="00000000">
            <w:pPr>
              <w:jc w:val="both"/>
              <w:rPr>
                <w:color w:val="EE0000"/>
                <w:sz w:val="24"/>
                <w:szCs w:val="24"/>
              </w:rPr>
            </w:pPr>
            <w:r>
              <w:t>Eixo cognitivo: Identificar elementos constitutivos de textos narrativos.</w:t>
            </w:r>
          </w:p>
          <w:p w14:paraId="6A85990F" w14:textId="3288AB81" w:rsidR="00057297" w:rsidRDefault="00000000">
            <w:pPr>
              <w:jc w:val="both"/>
              <w:rPr>
                <w:color w:val="EE0000"/>
                <w:sz w:val="24"/>
                <w:szCs w:val="24"/>
              </w:rPr>
            </w:pPr>
            <w:r>
              <w:t>Eixo cognitivo: Identificar os mecanismos de referenciação lexical e pronominal.</w:t>
            </w:r>
          </w:p>
          <w:p w14:paraId="224DB7E2" w14:textId="40283FB1" w:rsidR="00057297" w:rsidRDefault="00000000">
            <w:pPr>
              <w:jc w:val="both"/>
              <w:rPr>
                <w:color w:val="EE0000"/>
                <w:sz w:val="24"/>
                <w:szCs w:val="24"/>
              </w:rPr>
            </w:pPr>
            <w:r>
              <w:t>Eixo cognitivo: Inferir o sentido de palavras ou expressões em textos</w:t>
            </w:r>
          </w:p>
          <w:p w14:paraId="1A940E01" w14:textId="63203C3F" w:rsidR="00057297" w:rsidRDefault="00000000">
            <w:pPr>
              <w:jc w:val="both"/>
              <w:rPr>
                <w:color w:val="EE0000"/>
                <w:sz w:val="24"/>
                <w:szCs w:val="24"/>
              </w:rPr>
            </w:pPr>
            <w:r>
              <w:t>Eixo cognitivo: Identificar a ideia central do texto.</w:t>
            </w:r>
          </w:p>
          <w:p w14:paraId="3CE9F8FB" w14:textId="66B419A5" w:rsidR="00057297" w:rsidRDefault="00000000">
            <w:pPr>
              <w:jc w:val="both"/>
              <w:rPr>
                <w:color w:val="EE0000"/>
                <w:sz w:val="24"/>
                <w:szCs w:val="24"/>
              </w:rPr>
            </w:pPr>
            <w:r>
              <w:t>Eixo cognitivo: Identificar os elementos constitutivos de textos narrativos.</w:t>
            </w:r>
          </w:p>
          <w:p w14:paraId="77018CFF" w14:textId="2648CA33" w:rsidR="00057297" w:rsidRDefault="00000000">
            <w:pPr>
              <w:jc w:val="both"/>
              <w:rPr>
                <w:color w:val="EE0000"/>
                <w:sz w:val="24"/>
                <w:szCs w:val="24"/>
              </w:rPr>
            </w:pPr>
            <w: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t>BNCC (EF15LP04) Identificar o efeito de sentido produzido pelo uso de recursos expressivos gráfico-visuais em textos multissemióticos.</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t>BNCC (EF35LP22) Perceber diálogos em textos narrativos, observando o efeito de sentido de verbos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t>Mesmo sendo pequena, a tirinha pode fazer a gente rir, pensar ou até refletir sobre situações do nosso dia a dia. Ela usa desenhos para mostrar os personagens e o que está acontecendo, e aas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t>Legenda: Verbete é um texto curto que explica palavras de forma clara; com eles, podemos descobrir o mundo nos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t>Você já ouviu uma boa anedota? Já reparou em como poucas linhas podem transformar um momento comum em uma gargalhada? As anedotas são assim: curtinhas, marcantes e, quase sempre, inesquecíveis!</w:t>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t>Por que entender a reportagem é importante?</w:t>
        <w:br/>
        <w:t>• Ajuda você a se informar de verdade sobre o que acontece no mundo.</w:t>
        <w:br/>
        <w:t>• Ensina a olhar além do óbvio, considerando diferentes pontos de vista.</w:t>
        <w:br/>
        <w:t>• Desenvolve seu pensamento crítico e a capacidade de fazer boas perguntas.</w:t>
      </w:r>
    </w:p>
    <w:p w14:paraId="6558DF6C" w14:textId="77777777" w:rsidR="00057297" w:rsidRDefault="00000000">
      <w:pPr>
        <w:spacing w:line="360" w:lineRule="auto"/>
        <w:rPr>
          <w:sz w:val="24"/>
          <w:szCs w:val="24"/>
        </w:rPr>
      </w:pPr>
      <w:r>
        <w:t>Da próxima vez que você ler uma reportagem, observe cada parte com atenção e tente compreender tudo o que ela quer transmitir. Assim, você vai ficar sempre bem-informado e pronto  para conversar com segurança sobre os assuntos do  seu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